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7D" w:rsidRPr="00DF797D" w:rsidRDefault="00DF797D">
      <w:r w:rsidRPr="00DF797D">
        <w:rPr>
          <w:rFonts w:ascii="Arial" w:hAnsi="Arial" w:cs="Arial"/>
          <w:sz w:val="20"/>
          <w:szCs w:val="20"/>
        </w:rPr>
        <w:t xml:space="preserve">The </w:t>
      </w:r>
      <w:r w:rsidRPr="00DF797D">
        <w:rPr>
          <w:rFonts w:ascii="Arial" w:hAnsi="Arial" w:cs="Arial"/>
          <w:sz w:val="20"/>
          <w:szCs w:val="20"/>
        </w:rPr>
        <w:t>Nambucca River and Deep Creek Flood Risk Management Study and Plan 2015/16</w:t>
      </w:r>
      <w:r w:rsidRPr="00DF797D">
        <w:rPr>
          <w:rFonts w:ascii="Arial" w:hAnsi="Arial" w:cs="Arial"/>
          <w:sz w:val="20"/>
          <w:szCs w:val="20"/>
        </w:rPr>
        <w:t xml:space="preserve"> can be found on Council’s website at:</w:t>
      </w:r>
    </w:p>
    <w:p w:rsidR="00DF797D" w:rsidRDefault="00DF797D">
      <w:hyperlink r:id="rId4" w:history="1">
        <w:r w:rsidRPr="00DF797D">
          <w:rPr>
            <w:rStyle w:val="Hyperlink"/>
          </w:rPr>
          <w:t>http://www.nambucca.ns</w:t>
        </w:r>
        <w:bookmarkStart w:id="0" w:name="_GoBack"/>
        <w:bookmarkEnd w:id="0"/>
        <w:r w:rsidRPr="00DF797D">
          <w:rPr>
            <w:rStyle w:val="Hyperlink"/>
          </w:rPr>
          <w:t>w.gov.au/cp_themes/default/page.asp?p=DOC-HZB-01-85-56</w:t>
        </w:r>
      </w:hyperlink>
    </w:p>
    <w:sectPr w:rsidR="00DF7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7D"/>
    <w:rsid w:val="00D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8CACD"/>
  <w15:chartTrackingRefBased/>
  <w15:docId w15:val="{10C0C23B-1509-451C-A3A5-E9EA232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mbucca.nsw.gov.au/cp_themes/default/page.asp?p=DOC-HZB-01-85-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Stone</dc:creator>
  <cp:keywords/>
  <dc:description/>
  <cp:lastModifiedBy>Jon Stone</cp:lastModifiedBy>
  <cp:revision>1</cp:revision>
  <dcterms:created xsi:type="dcterms:W3CDTF">2019-09-10T05:43:00Z</dcterms:created>
  <dcterms:modified xsi:type="dcterms:W3CDTF">2019-09-10T05:45:00Z</dcterms:modified>
</cp:coreProperties>
</file>